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A404" w14:textId="77777777" w:rsidR="002C6FB5" w:rsidRDefault="00390D94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4788AC2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58EADB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595738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BBD91F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DC55F7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47A3D9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78FEA5" w14:textId="77777777" w:rsidR="002C6FB5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3F996" w14:textId="0865A509" w:rsidR="002C6FB5" w:rsidRPr="00673797" w:rsidRDefault="002C6FB5" w:rsidP="002C6FB5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3797">
        <w:rPr>
          <w:rFonts w:ascii="Times New Roman" w:eastAsia="Times New Roman" w:hAnsi="Times New Roman" w:cs="Times New Roman"/>
          <w:bCs/>
          <w:sz w:val="24"/>
          <w:szCs w:val="24"/>
        </w:rPr>
        <w:t>Stuxnet Project: Use of Sandy Bridge Architecture</w:t>
      </w:r>
    </w:p>
    <w:p w14:paraId="07BA9197" w14:textId="77777777" w:rsidR="002C6FB5" w:rsidRPr="00981713" w:rsidRDefault="002C6FB5" w:rsidP="002C6F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13">
        <w:rPr>
          <w:rFonts w:ascii="Times New Roman" w:hAnsi="Times New Roman" w:cs="Times New Roman"/>
          <w:sz w:val="24"/>
          <w:szCs w:val="24"/>
        </w:rPr>
        <w:t>Author’s Name</w:t>
      </w:r>
    </w:p>
    <w:p w14:paraId="1B6FF3C6" w14:textId="77777777" w:rsidR="002C6FB5" w:rsidRPr="00981713" w:rsidRDefault="002C6FB5" w:rsidP="002C6FB5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713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3F973F4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7092A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9EF68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D1E6FE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18F707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E1CB85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315FEB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123A29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2B7A3F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2BDC8E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C82AC3" w14:textId="77777777" w:rsidR="002C6FB5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350DAF" w14:textId="1E1D6910" w:rsidR="00AB7287" w:rsidRDefault="002C6FB5" w:rsidP="003C70AC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</w:r>
      <w:r w:rsidR="003C70A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primary hardware architecture which was used in the </w:t>
      </w:r>
      <w:r w:rsidR="00673797">
        <w:rPr>
          <w:rFonts w:ascii="Times New Roman" w:eastAsia="Times New Roman" w:hAnsi="Times New Roman" w:cs="Times New Roman"/>
          <w:bCs/>
          <w:sz w:val="24"/>
          <w:szCs w:val="24"/>
        </w:rPr>
        <w:t xml:space="preserve">2010 </w:t>
      </w:r>
      <w:r w:rsidR="003C70AC" w:rsidRPr="003C70AC">
        <w:rPr>
          <w:rFonts w:ascii="Times New Roman" w:eastAsia="Times New Roman" w:hAnsi="Times New Roman" w:cs="Times New Roman"/>
          <w:bCs/>
          <w:sz w:val="24"/>
          <w:szCs w:val="24"/>
        </w:rPr>
        <w:t>Stuxnet</w:t>
      </w:r>
      <w:r w:rsidR="003C70AC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computer </w:t>
      </w:r>
      <w:r w:rsidR="00673797">
        <w:rPr>
          <w:rFonts w:ascii="Times New Roman" w:eastAsia="Times New Roman" w:hAnsi="Times New Roman" w:cs="Times New Roman"/>
          <w:bCs/>
          <w:sz w:val="24"/>
          <w:szCs w:val="24"/>
        </w:rPr>
        <w:t>malware</w:t>
      </w:r>
      <w:r w:rsidR="003C70AC">
        <w:rPr>
          <w:rFonts w:ascii="Times New Roman" w:eastAsia="Times New Roman" w:hAnsi="Times New Roman" w:cs="Times New Roman"/>
          <w:bCs/>
          <w:sz w:val="24"/>
          <w:szCs w:val="24"/>
        </w:rPr>
        <w:t xml:space="preserve"> attack was </w:t>
      </w:r>
      <w:r w:rsidR="009E5628" w:rsidRPr="009E5628">
        <w:rPr>
          <w:rFonts w:ascii="Times New Roman" w:eastAsia="Times New Roman" w:hAnsi="Times New Roman" w:cs="Times New Roman"/>
          <w:bCs/>
          <w:sz w:val="24"/>
          <w:szCs w:val="24"/>
        </w:rPr>
        <w:t>Sandy Bridge</w:t>
      </w:r>
      <w:r w:rsidR="009E5628">
        <w:rPr>
          <w:rFonts w:ascii="Times New Roman" w:eastAsia="Times New Roman" w:hAnsi="Times New Roman" w:cs="Times New Roman"/>
          <w:bCs/>
          <w:sz w:val="24"/>
          <w:szCs w:val="24"/>
        </w:rPr>
        <w:t xml:space="preserve">. Developed and released by Intel in 2009, </w:t>
      </w:r>
      <w:r w:rsidR="009E5628" w:rsidRPr="009E5628">
        <w:rPr>
          <w:rFonts w:ascii="Times New Roman" w:eastAsia="Times New Roman" w:hAnsi="Times New Roman" w:cs="Times New Roman"/>
          <w:bCs/>
          <w:sz w:val="24"/>
          <w:szCs w:val="24"/>
        </w:rPr>
        <w:t>Sandy Bridge</w:t>
      </w:r>
      <w:r w:rsidR="009E5628">
        <w:rPr>
          <w:rFonts w:ascii="Times New Roman" w:eastAsia="Times New Roman" w:hAnsi="Times New Roman" w:cs="Times New Roman"/>
          <w:bCs/>
          <w:sz w:val="24"/>
          <w:szCs w:val="24"/>
        </w:rPr>
        <w:t xml:space="preserve"> hardware microarchitecture is primarily designed for the second generation Intel 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based </w:t>
      </w:r>
      <w:r w:rsidR="009E5628">
        <w:rPr>
          <w:rFonts w:ascii="Times New Roman" w:eastAsia="Times New Roman" w:hAnsi="Times New Roman" w:cs="Times New Roman"/>
          <w:bCs/>
          <w:sz w:val="24"/>
          <w:szCs w:val="24"/>
        </w:rPr>
        <w:t>process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ors namely Core i3, Core i5 as well as </w:t>
      </w:r>
      <w:r w:rsidR="009E5628">
        <w:rPr>
          <w:rFonts w:ascii="Times New Roman" w:eastAsia="Times New Roman" w:hAnsi="Times New Roman" w:cs="Times New Roman"/>
          <w:bCs/>
          <w:sz w:val="24"/>
          <w:szCs w:val="24"/>
        </w:rPr>
        <w:t xml:space="preserve">Core i7. The hardware architecture was preferably used during the Stuxnet attack </w:t>
      </w:r>
      <w:r w:rsidR="00390D94">
        <w:rPr>
          <w:rFonts w:ascii="Times New Roman" w:eastAsia="Times New Roman" w:hAnsi="Times New Roman" w:cs="Times New Roman"/>
          <w:bCs/>
          <w:sz w:val="24"/>
          <w:szCs w:val="24"/>
        </w:rPr>
        <w:t xml:space="preserve">due to the fact that it was one of the best processor at the time of the attack. The primary advantage offered by the processor for the </w:t>
      </w:r>
      <w:r w:rsidR="00390D94" w:rsidRPr="00390D94">
        <w:rPr>
          <w:rFonts w:ascii="Times New Roman" w:eastAsia="Times New Roman" w:hAnsi="Times New Roman" w:cs="Times New Roman"/>
          <w:bCs/>
          <w:sz w:val="24"/>
          <w:szCs w:val="24"/>
        </w:rPr>
        <w:t>Stuxnet Project</w:t>
      </w:r>
      <w:r w:rsidR="00390D94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that it provided an enhanced performance of up to 17% better than the previous versions of Xeon as well as </w:t>
      </w:r>
      <w:r w:rsidR="00390D94" w:rsidRPr="00390D94">
        <w:rPr>
          <w:rFonts w:ascii="Times New Roman" w:eastAsia="Times New Roman" w:hAnsi="Times New Roman" w:cs="Times New Roman"/>
          <w:bCs/>
          <w:sz w:val="24"/>
          <w:szCs w:val="24"/>
        </w:rPr>
        <w:t>Core i5 and Core i7</w:t>
      </w:r>
      <w:r w:rsidR="00390D94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processors. Moreover, </w:t>
      </w:r>
      <w:r w:rsidR="00390D94" w:rsidRPr="00390D94">
        <w:rPr>
          <w:rFonts w:ascii="Times New Roman" w:eastAsia="Times New Roman" w:hAnsi="Times New Roman" w:cs="Times New Roman"/>
          <w:bCs/>
          <w:sz w:val="24"/>
          <w:szCs w:val="24"/>
        </w:rPr>
        <w:t>Sandy Bridge</w:t>
      </w:r>
      <w:r w:rsidR="00390D94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 featured more than twice the performance of integrated graphics compared to the </w:t>
      </w:r>
      <w:r w:rsidR="00390D94" w:rsidRPr="00390D94">
        <w:rPr>
          <w:rFonts w:ascii="Times New Roman" w:eastAsia="Times New Roman" w:hAnsi="Times New Roman" w:cs="Times New Roman"/>
          <w:bCs/>
          <w:sz w:val="24"/>
          <w:szCs w:val="24"/>
        </w:rPr>
        <w:t>Clarkdale processors</w:t>
      </w:r>
      <w:r w:rsidR="00390D94">
        <w:rPr>
          <w:rFonts w:ascii="Times New Roman" w:eastAsia="Times New Roman" w:hAnsi="Times New Roman" w:cs="Times New Roman"/>
          <w:bCs/>
          <w:sz w:val="24"/>
          <w:szCs w:val="24"/>
        </w:rPr>
        <w:t xml:space="preserve"> which was used being used in Core i3 and Core i5 of the time.</w:t>
      </w:r>
      <w:r w:rsid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chip also come with a number of advanced features namely a greater turbo boost, i</w:t>
      </w:r>
      <w:r w:rsidR="00434BDC" w:rsidRPr="00434BDC">
        <w:rPr>
          <w:rFonts w:ascii="Times New Roman" w:eastAsia="Times New Roman" w:hAnsi="Times New Roman" w:cs="Times New Roman"/>
          <w:bCs/>
          <w:sz w:val="24"/>
          <w:szCs w:val="24"/>
        </w:rPr>
        <w:t>mproved HD 3000</w:t>
      </w:r>
      <w:r w:rsid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 graphic controllers, advanced vector extensions and support for active management technology.</w:t>
      </w:r>
    </w:p>
    <w:p w14:paraId="295AE00C" w14:textId="77777777" w:rsidR="00D0459F" w:rsidRDefault="00434BDC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459F">
        <w:rPr>
          <w:rFonts w:ascii="Times New Roman" w:eastAsia="Times New Roman" w:hAnsi="Times New Roman" w:cs="Times New Roman"/>
          <w:bCs/>
          <w:sz w:val="24"/>
          <w:szCs w:val="24"/>
        </w:rPr>
        <w:t>With regard to</w:t>
      </w:r>
      <w:r w:rsidR="00D0459F" w:rsidRPr="00D0459F">
        <w:t xml:space="preserve"> </w:t>
      </w:r>
      <w:r w:rsidR="00D0459F" w:rsidRPr="00D0459F">
        <w:rPr>
          <w:rFonts w:ascii="Times New Roman" w:eastAsia="Times New Roman" w:hAnsi="Times New Roman" w:cs="Times New Roman"/>
          <w:bCs/>
          <w:sz w:val="24"/>
          <w:szCs w:val="24"/>
        </w:rPr>
        <w:t>bottlenecks of the Sandy-Bridge architecture</w:t>
      </w:r>
      <w:r w:rsidR="00D0459F">
        <w:rPr>
          <w:rFonts w:ascii="Times New Roman" w:eastAsia="Times New Roman" w:hAnsi="Times New Roman" w:cs="Times New Roman"/>
          <w:bCs/>
          <w:sz w:val="24"/>
          <w:szCs w:val="24"/>
        </w:rPr>
        <w:t>, the chip is primarily designed in such a way that the instructions w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hich are stored in the main memory are made to 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>processed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>t a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higher rate 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>32 KB L1 instruction cache (</w:t>
      </w:r>
      <w:proofErr w:type="spellStart"/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>ICache</w:t>
      </w:r>
      <w:proofErr w:type="spellEnd"/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>. Moreover, the instructions are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 dispatched through a unique 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>buffer which helps in tracking the original instruction sequence.</w:t>
      </w:r>
      <w:r w:rsidR="006640AF" w:rsidRPr="006640AF">
        <w:t xml:space="preserve"> </w:t>
      </w:r>
      <w:r w:rsidR="006640AF">
        <w:t xml:space="preserve">Generally, 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he Sandy Bridge 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bottlenecks are </w:t>
      </w:r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>designed to be as efficient as possible. Both machine microarchitectural optimization aims to keep the pipeline going to prevent stalls.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example, several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instructions can</w:t>
      </w:r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simultaneously </w:t>
      </w:r>
      <w:r w:rsidR="006640AF">
        <w:rPr>
          <w:rFonts w:ascii="Times New Roman" w:eastAsia="Times New Roman" w:hAnsi="Times New Roman" w:cs="Times New Roman"/>
          <w:bCs/>
          <w:sz w:val="24"/>
          <w:szCs w:val="24"/>
        </w:rPr>
        <w:t>be executed</w:t>
      </w:r>
      <w:r w:rsidR="006640AF" w:rsidRPr="006640AF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the core architecture's super-scalar properties.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 It is also worth noting that </w:t>
      </w:r>
      <w:r w:rsidR="00AB644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bottlenecks of </w:t>
      </w:r>
      <w:r w:rsidR="00AB644F" w:rsidRPr="00AB644F">
        <w:rPr>
          <w:rFonts w:ascii="Times New Roman" w:eastAsia="Times New Roman" w:hAnsi="Times New Roman" w:cs="Times New Roman"/>
          <w:bCs/>
          <w:sz w:val="24"/>
          <w:szCs w:val="24"/>
        </w:rPr>
        <w:t xml:space="preserve">Sandy Bridge </w:t>
      </w:r>
      <w:r w:rsidR="00AB644F">
        <w:rPr>
          <w:rFonts w:ascii="Times New Roman" w:eastAsia="Times New Roman" w:hAnsi="Times New Roman" w:cs="Times New Roman"/>
          <w:bCs/>
          <w:sz w:val="24"/>
          <w:szCs w:val="24"/>
        </w:rPr>
        <w:t>are based on a new architecture</w:t>
      </w:r>
      <w:r w:rsidR="00AB644F" w:rsidRPr="00AB644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 brand new main concept that is both faster and more energy efficient. The front-end has been completely overhauled to include a new decoded pipeline and OP cache. The backend is a whole new PRF-based renaming architecture with a </w:t>
      </w:r>
      <w:r w:rsidR="00AB644F" w:rsidRPr="00AB644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huge parallelism window. In comparison to its contemporaries, Sandy Bridge has a much higher level of integration, resu</w:t>
      </w:r>
      <w:r w:rsidR="00AB644F">
        <w:rPr>
          <w:rFonts w:ascii="Times New Roman" w:eastAsia="Times New Roman" w:hAnsi="Times New Roman" w:cs="Times New Roman"/>
          <w:bCs/>
          <w:sz w:val="24"/>
          <w:szCs w:val="24"/>
        </w:rPr>
        <w:t xml:space="preserve">lting in a complete device on a </w:t>
      </w:r>
      <w:r w:rsidR="00AB644F" w:rsidRPr="00AB644F">
        <w:rPr>
          <w:rFonts w:ascii="Times New Roman" w:eastAsia="Times New Roman" w:hAnsi="Times New Roman" w:cs="Times New Roman"/>
          <w:bCs/>
          <w:sz w:val="24"/>
          <w:szCs w:val="24"/>
        </w:rPr>
        <w:t>chip architecture.</w:t>
      </w:r>
    </w:p>
    <w:p w14:paraId="1E51EE4C" w14:textId="77777777" w:rsidR="00F723CF" w:rsidRDefault="006640AF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are a number of reasons </w:t>
      </w:r>
      <w:r w:rsidR="00434BDC" w:rsidRP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why Sandy-Bridge </w:t>
      </w:r>
      <w:r w:rsid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architecture </w:t>
      </w:r>
      <w:r w:rsidR="00434BDC" w:rsidRPr="00434BDC">
        <w:rPr>
          <w:rFonts w:ascii="Times New Roman" w:eastAsia="Times New Roman" w:hAnsi="Times New Roman" w:cs="Times New Roman"/>
          <w:bCs/>
          <w:sz w:val="24"/>
          <w:szCs w:val="24"/>
        </w:rPr>
        <w:t>is better than Nehalem</w:t>
      </w:r>
      <w:r w:rsidR="00434BDC">
        <w:rPr>
          <w:rFonts w:ascii="Times New Roman" w:eastAsia="Times New Roman" w:hAnsi="Times New Roman" w:cs="Times New Roman"/>
          <w:bCs/>
          <w:sz w:val="24"/>
          <w:szCs w:val="24"/>
        </w:rPr>
        <w:t xml:space="preserve"> architecture. Firstly, 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as compared to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Nehalem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Sandy-Bridge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 not only supports all the features which were available in the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Nehalem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 microprocessors but also supports several additional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Advanced Vector Extensions instructions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. In addition, although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Nehalem 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is still considered to be a quite capable chip, it is much slower than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Sandy-Bridge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. For instance, </w:t>
      </w:r>
      <w:r w:rsidR="002B499F" w:rsidRPr="002B499F">
        <w:rPr>
          <w:rFonts w:ascii="Times New Roman" w:eastAsia="Times New Roman" w:hAnsi="Times New Roman" w:cs="Times New Roman"/>
          <w:bCs/>
          <w:sz w:val="24"/>
          <w:szCs w:val="24"/>
        </w:rPr>
        <w:t>Sandy-Bridge</w:t>
      </w:r>
      <w:r w:rsidR="002B499F">
        <w:rPr>
          <w:rFonts w:ascii="Times New Roman" w:eastAsia="Times New Roman" w:hAnsi="Times New Roman" w:cs="Times New Roman"/>
          <w:bCs/>
          <w:sz w:val="24"/>
          <w:szCs w:val="24"/>
        </w:rPr>
        <w:t xml:space="preserve"> is widely estimated to be between 10 and 12% faster than </w:t>
      </w:r>
      <w:r w:rsidR="00BB7D21" w:rsidRPr="00BB7D21">
        <w:rPr>
          <w:rFonts w:ascii="Times New Roman" w:eastAsia="Times New Roman" w:hAnsi="Times New Roman" w:cs="Times New Roman"/>
          <w:bCs/>
          <w:sz w:val="24"/>
          <w:szCs w:val="24"/>
        </w:rPr>
        <w:t>Nehalem</w:t>
      </w:r>
      <w:r w:rsidR="00BB7D21">
        <w:rPr>
          <w:rFonts w:ascii="Times New Roman" w:eastAsia="Times New Roman" w:hAnsi="Times New Roman" w:cs="Times New Roman"/>
          <w:bCs/>
          <w:sz w:val="24"/>
          <w:szCs w:val="24"/>
        </w:rPr>
        <w:t xml:space="preserve">. This is critically important when performing highly demanding tasks as the high clocking rate of </w:t>
      </w:r>
      <w:r w:rsidR="00BB7D21" w:rsidRPr="00BB7D21">
        <w:rPr>
          <w:rFonts w:ascii="Times New Roman" w:eastAsia="Times New Roman" w:hAnsi="Times New Roman" w:cs="Times New Roman"/>
          <w:bCs/>
          <w:sz w:val="24"/>
          <w:szCs w:val="24"/>
        </w:rPr>
        <w:t>Sandy-Bridge</w:t>
      </w:r>
      <w:r w:rsidR="00BB7D21">
        <w:rPr>
          <w:rFonts w:ascii="Times New Roman" w:eastAsia="Times New Roman" w:hAnsi="Times New Roman" w:cs="Times New Roman"/>
          <w:bCs/>
          <w:sz w:val="24"/>
          <w:szCs w:val="24"/>
        </w:rPr>
        <w:t xml:space="preserve"> ensures better </w:t>
      </w:r>
      <w:r w:rsidR="00BB7D21" w:rsidRPr="00673797">
        <w:rPr>
          <w:rFonts w:ascii="Times New Roman" w:eastAsia="Times New Roman" w:hAnsi="Times New Roman" w:cs="Times New Roman"/>
          <w:bCs/>
          <w:sz w:val="24"/>
          <w:szCs w:val="24"/>
        </w:rPr>
        <w:t>performance</w:t>
      </w:r>
      <w:r w:rsidR="00673797" w:rsidRPr="00673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3797" w:rsidRPr="00673797">
        <w:rPr>
          <w:rFonts w:ascii="Times New Roman" w:eastAsia="Times New Roman" w:hAnsi="Times New Roman" w:cs="Times New Roman"/>
          <w:bCs/>
          <w:sz w:val="24"/>
          <w:szCs w:val="24"/>
        </w:rPr>
        <w:t>Rotem</w:t>
      </w:r>
      <w:proofErr w:type="spellEnd"/>
      <w:r w:rsidR="00673797" w:rsidRPr="00673797">
        <w:rPr>
          <w:rFonts w:ascii="Times New Roman" w:eastAsia="Times New Roman" w:hAnsi="Times New Roman" w:cs="Times New Roman"/>
          <w:bCs/>
          <w:sz w:val="24"/>
          <w:szCs w:val="24"/>
        </w:rPr>
        <w:t>, et al., 2012)</w:t>
      </w:r>
      <w:r w:rsidR="00BB7D21" w:rsidRPr="0067379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B7D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82FAD74" w14:textId="77777777" w:rsidR="00494F1F" w:rsidRPr="00494F1F" w:rsidRDefault="00F723CF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B7D21">
        <w:rPr>
          <w:rFonts w:ascii="Times New Roman" w:eastAsia="Times New Roman" w:hAnsi="Times New Roman" w:cs="Times New Roman"/>
          <w:bCs/>
          <w:sz w:val="24"/>
          <w:szCs w:val="24"/>
        </w:rPr>
        <w:t xml:space="preserve">On the other hand, Sandy Bridge is also better than Nehalem architecture because it does not usually require the users to </w:t>
      </w:r>
      <w:r w:rsidR="00494F1F">
        <w:rPr>
          <w:rFonts w:ascii="Times New Roman" w:eastAsia="Times New Roman" w:hAnsi="Times New Roman" w:cs="Times New Roman"/>
          <w:bCs/>
          <w:sz w:val="24"/>
          <w:szCs w:val="24"/>
        </w:rPr>
        <w:t xml:space="preserve">take two steps back when using some of the contemporary applications. This has particularly been achieved by enabling </w:t>
      </w:r>
      <w:r w:rsidR="00494F1F" w:rsidRPr="00494F1F">
        <w:rPr>
          <w:rFonts w:ascii="Times New Roman" w:eastAsia="Times New Roman" w:hAnsi="Times New Roman" w:cs="Times New Roman"/>
          <w:bCs/>
          <w:sz w:val="24"/>
          <w:szCs w:val="24"/>
        </w:rPr>
        <w:t>ISA extensions</w:t>
      </w:r>
      <w:r w:rsidR="00494F1F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chip. </w:t>
      </w:r>
      <w:r w:rsidR="00494F1F" w:rsidRPr="00494F1F">
        <w:rPr>
          <w:rFonts w:ascii="Times New Roman" w:eastAsia="Times New Roman" w:hAnsi="Times New Roman" w:cs="Times New Roman"/>
          <w:bCs/>
          <w:sz w:val="24"/>
          <w:szCs w:val="24"/>
        </w:rPr>
        <w:t xml:space="preserve">One of the most significant physical improvements in the Sandy Bridge age was the LGA 1155. </w:t>
      </w:r>
    </w:p>
    <w:p w14:paraId="681E1ECB" w14:textId="77777777" w:rsidR="00F723CF" w:rsidRDefault="00494F1F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1F">
        <w:rPr>
          <w:rFonts w:ascii="Times New Roman" w:eastAsia="Times New Roman" w:hAnsi="Times New Roman" w:cs="Times New Roman"/>
          <w:bCs/>
          <w:sz w:val="24"/>
          <w:szCs w:val="24"/>
        </w:rPr>
        <w:t>During the time, the inclusion of a new chipset generation and the upgrade of the embedded GPU in these chipsets, which became a part of the processor itself as if it wer</w:t>
      </w:r>
      <w:r w:rsidR="00F723CF">
        <w:rPr>
          <w:rFonts w:ascii="Times New Roman" w:eastAsia="Times New Roman" w:hAnsi="Times New Roman" w:cs="Times New Roman"/>
          <w:bCs/>
          <w:sz w:val="24"/>
          <w:szCs w:val="24"/>
        </w:rPr>
        <w:t xml:space="preserve">e another processing core was considered to be a significant improvement over its predecessors. </w:t>
      </w:r>
    </w:p>
    <w:p w14:paraId="669041E9" w14:textId="77777777" w:rsidR="00494F1F" w:rsidRDefault="00F723CF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Besides, </w:t>
      </w:r>
      <w:r w:rsidR="00494F1F" w:rsidRPr="00494F1F">
        <w:rPr>
          <w:rFonts w:ascii="Times New Roman" w:eastAsia="Times New Roman" w:hAnsi="Times New Roman" w:cs="Times New Roman"/>
          <w:bCs/>
          <w:sz w:val="24"/>
          <w:szCs w:val="24"/>
        </w:rPr>
        <w:t>Sandy Bridge offered improved power consumption, stability, and Turbo Boost improvements, as well as integrations of Turbo Boost with the GPU, improved graphic output, a new set of AVX instructions (Advanced Vector Extension), and video coding and decoding algorithm enhancement, making it the best processors available at the time.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Finally, 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>Sandy Bridge processors also have an Advanced Vector Extensions (AVX)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 set of 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>instruction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>which is deigned to support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 xml:space="preserve"> 256</w:t>
      </w:r>
      <w:r w:rsidR="003E530F">
        <w:rPr>
          <w:rFonts w:ascii="Times New Roman" w:eastAsia="Times New Roman" w:hAnsi="Times New Roman" w:cs="Times New Roman"/>
          <w:bCs/>
          <w:sz w:val="24"/>
          <w:szCs w:val="24"/>
        </w:rPr>
        <w:t xml:space="preserve">-bit wider vectors for floating 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 xml:space="preserve">point arithmetic. Sandy Bridge processors 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have been found to offer up to a 17 </w:t>
      </w:r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Pr="00F723CF">
        <w:rPr>
          <w:rFonts w:ascii="Times New Roman" w:eastAsia="Times New Roman" w:hAnsi="Times New Roman" w:cs="Times New Roman"/>
          <w:bCs/>
          <w:sz w:val="24"/>
          <w:szCs w:val="24"/>
        </w:rPr>
        <w:t xml:space="preserve"> boost in CPU capacity over Lynnfield processors based on the Nehalem architecture.</w:t>
      </w:r>
    </w:p>
    <w:p w14:paraId="473D84A0" w14:textId="77777777" w:rsidR="007835CB" w:rsidRPr="00494F1F" w:rsidRDefault="00AB644F" w:rsidP="00494F1F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The computers of the period between 2008 and 2020 when the Stuxnet malware attack was executed were characterized by re</w:t>
      </w:r>
      <w:r w:rsidR="00861810">
        <w:rPr>
          <w:rFonts w:ascii="Times New Roman" w:eastAsia="Times New Roman" w:hAnsi="Times New Roman" w:cs="Times New Roman"/>
          <w:bCs/>
          <w:sz w:val="24"/>
          <w:szCs w:val="24"/>
        </w:rPr>
        <w:t xml:space="preserve">latively slow processing </w:t>
      </w:r>
      <w:r w:rsidR="00861810" w:rsidRPr="00673797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r w:rsidR="00673797" w:rsidRPr="00673797">
        <w:rPr>
          <w:rFonts w:ascii="Times New Roman" w:hAnsi="Times New Roman" w:cs="Times New Roman"/>
          <w:sz w:val="24"/>
          <w:szCs w:val="24"/>
        </w:rPr>
        <w:t xml:space="preserve"> (</w:t>
      </w:r>
      <w:r w:rsidR="00673797" w:rsidRPr="00673797">
        <w:rPr>
          <w:rFonts w:ascii="Times New Roman" w:eastAsia="Times New Roman" w:hAnsi="Times New Roman" w:cs="Times New Roman"/>
          <w:bCs/>
          <w:sz w:val="24"/>
          <w:szCs w:val="24"/>
        </w:rPr>
        <w:t>Albright, Brannan &amp; Walrond, 2011)</w:t>
      </w:r>
      <w:r w:rsidR="00861810" w:rsidRPr="00673797">
        <w:rPr>
          <w:rFonts w:ascii="Times New Roman" w:eastAsia="Times New Roman" w:hAnsi="Times New Roman" w:cs="Times New Roman"/>
          <w:bCs/>
          <w:sz w:val="24"/>
          <w:szCs w:val="24"/>
        </w:rPr>
        <w:t>. This was particularly attributed to the dominance of single</w:t>
      </w:r>
      <w:r w:rsidR="0086181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processor computers during the period. For example, during the era of </w:t>
      </w:r>
      <w:r w:rsidR="00861810" w:rsidRPr="00861810">
        <w:rPr>
          <w:rFonts w:ascii="Times New Roman" w:eastAsia="Times New Roman" w:hAnsi="Times New Roman" w:cs="Times New Roman"/>
          <w:bCs/>
          <w:sz w:val="24"/>
          <w:szCs w:val="24"/>
        </w:rPr>
        <w:t>2008-2010</w:t>
      </w:r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 xml:space="preserve">, most of the computers used had single core Pentium 4 processors which </w:t>
      </w:r>
      <w:proofErr w:type="spellStart"/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>can not</w:t>
      </w:r>
      <w:proofErr w:type="spellEnd"/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 xml:space="preserve"> even match the performance of the current low end multi-core processors and may be considered to be unusable by modern standards. However, among the high end computers of the time</w:t>
      </w:r>
      <w:r w:rsidR="007835CB">
        <w:t xml:space="preserve">, </w:t>
      </w:r>
      <w:r w:rsidR="007835CB" w:rsidRPr="007835CB">
        <w:rPr>
          <w:rFonts w:ascii="Times New Roman" w:eastAsia="Times New Roman" w:hAnsi="Times New Roman" w:cs="Times New Roman"/>
          <w:bCs/>
          <w:sz w:val="24"/>
          <w:szCs w:val="24"/>
        </w:rPr>
        <w:t>Nehalem processor architecture</w:t>
      </w:r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the most widely used. The architecture was primarily based on the </w:t>
      </w:r>
      <w:r w:rsidR="007835CB" w:rsidRPr="007835CB">
        <w:rPr>
          <w:rFonts w:ascii="Times New Roman" w:eastAsia="Times New Roman" w:hAnsi="Times New Roman" w:cs="Times New Roman"/>
          <w:bCs/>
          <w:sz w:val="24"/>
          <w:szCs w:val="24"/>
        </w:rPr>
        <w:t>45 nm manufacturing methods</w:t>
      </w:r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 xml:space="preserve">. Although </w:t>
      </w:r>
      <w:r w:rsidR="007835CB" w:rsidRPr="007835CB">
        <w:rPr>
          <w:rFonts w:ascii="Times New Roman" w:eastAsia="Times New Roman" w:hAnsi="Times New Roman" w:cs="Times New Roman"/>
          <w:bCs/>
          <w:sz w:val="24"/>
          <w:szCs w:val="24"/>
        </w:rPr>
        <w:t>Nehalem</w:t>
      </w:r>
      <w:r w:rsidR="007835CB">
        <w:rPr>
          <w:rFonts w:ascii="Times New Roman" w:eastAsia="Times New Roman" w:hAnsi="Times New Roman" w:cs="Times New Roman"/>
          <w:bCs/>
          <w:sz w:val="24"/>
          <w:szCs w:val="24"/>
        </w:rPr>
        <w:t xml:space="preserve"> architecture introduced a number of notable features such as hyperthreading capabilities, it had a number of limitations such as </w:t>
      </w:r>
      <w:r w:rsidR="00673797">
        <w:rPr>
          <w:rFonts w:ascii="Times New Roman" w:eastAsia="Times New Roman" w:hAnsi="Times New Roman" w:cs="Times New Roman"/>
          <w:bCs/>
          <w:sz w:val="24"/>
          <w:szCs w:val="24"/>
        </w:rPr>
        <w:t xml:space="preserve">lower </w:t>
      </w:r>
      <w:r w:rsidR="00673797" w:rsidRPr="00673797">
        <w:rPr>
          <w:rFonts w:ascii="Times New Roman" w:eastAsia="Times New Roman" w:hAnsi="Times New Roman" w:cs="Times New Roman"/>
          <w:bCs/>
          <w:sz w:val="24"/>
          <w:szCs w:val="24"/>
        </w:rPr>
        <w:t xml:space="preserve">L3 cache </w:t>
      </w:r>
      <w:r w:rsidR="00673797">
        <w:rPr>
          <w:rFonts w:ascii="Times New Roman" w:eastAsia="Times New Roman" w:hAnsi="Times New Roman" w:cs="Times New Roman"/>
          <w:bCs/>
          <w:sz w:val="24"/>
          <w:szCs w:val="24"/>
        </w:rPr>
        <w:t xml:space="preserve">and memory controller speed </w:t>
      </w:r>
      <w:r w:rsidR="00673797" w:rsidRPr="00673797">
        <w:rPr>
          <w:rFonts w:ascii="Times New Roman" w:eastAsia="Times New Roman" w:hAnsi="Times New Roman" w:cs="Times New Roman"/>
          <w:bCs/>
          <w:sz w:val="24"/>
          <w:szCs w:val="24"/>
        </w:rPr>
        <w:t>performance</w:t>
      </w:r>
      <w:r w:rsidR="0067379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poor media transcoding. </w:t>
      </w:r>
      <w:r w:rsidR="003554E7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a likely explanation why </w:t>
      </w:r>
      <w:r w:rsidR="003554E7" w:rsidRPr="003554E7">
        <w:rPr>
          <w:rFonts w:ascii="Times New Roman" w:eastAsia="Times New Roman" w:hAnsi="Times New Roman" w:cs="Times New Roman"/>
          <w:bCs/>
          <w:sz w:val="24"/>
          <w:szCs w:val="24"/>
        </w:rPr>
        <w:t>Stuxnet</w:t>
      </w:r>
      <w:r w:rsidR="003554E7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able to exist for a considerable period during those years with little detection. </w:t>
      </w:r>
    </w:p>
    <w:p w14:paraId="1E15C711" w14:textId="77777777" w:rsidR="00673797" w:rsidRDefault="00673797" w:rsidP="003554E7">
      <w:pPr>
        <w:spacing w:after="0" w:line="480" w:lineRule="auto"/>
        <w:ind w:left="720" w:hanging="72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4482A1F4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28BF21E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2DD458FE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4666D7EC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727655CB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40C63D83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1032B2AB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03FD0911" w14:textId="77777777" w:rsidR="00673797" w:rsidRDefault="00673797" w:rsidP="00981713">
      <w:pPr>
        <w:spacing w:after="0" w:line="480" w:lineRule="auto"/>
        <w:ind w:left="720" w:hanging="720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1EB7033D" w14:textId="77777777" w:rsidR="002C6FB5" w:rsidRDefault="002C6FB5" w:rsidP="00673797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D517478" w14:textId="4B6C8F01" w:rsidR="009C69E2" w:rsidRPr="00981713" w:rsidRDefault="009C69E2" w:rsidP="00673797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8171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8EDE846" w14:textId="77777777" w:rsidR="009C69E2" w:rsidRDefault="00673797" w:rsidP="0098171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3797">
        <w:rPr>
          <w:rFonts w:ascii="Times New Roman" w:hAnsi="Times New Roman" w:cs="Times New Roman"/>
          <w:sz w:val="24"/>
          <w:szCs w:val="24"/>
        </w:rPr>
        <w:t>Albright, D., Brannan, P., &amp; Walrond, C. (2011). Stuxnet malware and Natanz: Update of ISIS December 22, 2010 report. </w:t>
      </w:r>
      <w:r w:rsidRPr="00673797">
        <w:rPr>
          <w:rFonts w:ascii="Times New Roman" w:hAnsi="Times New Roman" w:cs="Times New Roman"/>
          <w:i/>
          <w:iCs/>
          <w:sz w:val="24"/>
          <w:szCs w:val="24"/>
        </w:rPr>
        <w:t>Institute for Science and International Security</w:t>
      </w:r>
      <w:r w:rsidRPr="00673797">
        <w:rPr>
          <w:rFonts w:ascii="Times New Roman" w:hAnsi="Times New Roman" w:cs="Times New Roman"/>
          <w:sz w:val="24"/>
          <w:szCs w:val="24"/>
        </w:rPr>
        <w:t>, </w:t>
      </w:r>
      <w:r w:rsidRPr="00673797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673797">
        <w:rPr>
          <w:rFonts w:ascii="Times New Roman" w:hAnsi="Times New Roman" w:cs="Times New Roman"/>
          <w:sz w:val="24"/>
          <w:szCs w:val="24"/>
        </w:rPr>
        <w:t>, 739883-3.</w:t>
      </w:r>
    </w:p>
    <w:p w14:paraId="39F4A69D" w14:textId="77777777" w:rsidR="00673797" w:rsidRPr="00981713" w:rsidRDefault="00673797" w:rsidP="0098171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73797">
        <w:rPr>
          <w:rFonts w:ascii="Times New Roman" w:hAnsi="Times New Roman" w:cs="Times New Roman"/>
          <w:sz w:val="24"/>
          <w:szCs w:val="24"/>
        </w:rPr>
        <w:t>Rotem</w:t>
      </w:r>
      <w:proofErr w:type="spellEnd"/>
      <w:r w:rsidRPr="00673797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673797">
        <w:rPr>
          <w:rFonts w:ascii="Times New Roman" w:hAnsi="Times New Roman" w:cs="Times New Roman"/>
          <w:sz w:val="24"/>
          <w:szCs w:val="24"/>
        </w:rPr>
        <w:t>Naveh</w:t>
      </w:r>
      <w:proofErr w:type="spellEnd"/>
      <w:r w:rsidRPr="0067379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73797">
        <w:rPr>
          <w:rFonts w:ascii="Times New Roman" w:hAnsi="Times New Roman" w:cs="Times New Roman"/>
          <w:sz w:val="24"/>
          <w:szCs w:val="24"/>
        </w:rPr>
        <w:t>Ananthakrishnan</w:t>
      </w:r>
      <w:proofErr w:type="spellEnd"/>
      <w:r w:rsidRPr="0067379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73797">
        <w:rPr>
          <w:rFonts w:ascii="Times New Roman" w:hAnsi="Times New Roman" w:cs="Times New Roman"/>
          <w:sz w:val="24"/>
          <w:szCs w:val="24"/>
        </w:rPr>
        <w:t>Weissmann</w:t>
      </w:r>
      <w:proofErr w:type="spellEnd"/>
      <w:r w:rsidRPr="00673797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673797">
        <w:rPr>
          <w:rFonts w:ascii="Times New Roman" w:hAnsi="Times New Roman" w:cs="Times New Roman"/>
          <w:sz w:val="24"/>
          <w:szCs w:val="24"/>
        </w:rPr>
        <w:t>Rajwan</w:t>
      </w:r>
      <w:proofErr w:type="spellEnd"/>
      <w:r w:rsidRPr="00673797">
        <w:rPr>
          <w:rFonts w:ascii="Times New Roman" w:hAnsi="Times New Roman" w:cs="Times New Roman"/>
          <w:sz w:val="24"/>
          <w:szCs w:val="24"/>
        </w:rPr>
        <w:t>, D. (2012). Power-management architecture of the intel microarchitecture code-named sandy bridge. </w:t>
      </w:r>
      <w:proofErr w:type="spellStart"/>
      <w:r w:rsidRPr="00673797">
        <w:rPr>
          <w:rFonts w:ascii="Times New Roman" w:hAnsi="Times New Roman" w:cs="Times New Roman"/>
          <w:i/>
          <w:iCs/>
          <w:sz w:val="24"/>
          <w:szCs w:val="24"/>
        </w:rPr>
        <w:t>Ieee</w:t>
      </w:r>
      <w:proofErr w:type="spellEnd"/>
      <w:r w:rsidRPr="00673797">
        <w:rPr>
          <w:rFonts w:ascii="Times New Roman" w:hAnsi="Times New Roman" w:cs="Times New Roman"/>
          <w:i/>
          <w:iCs/>
          <w:sz w:val="24"/>
          <w:szCs w:val="24"/>
        </w:rPr>
        <w:t xml:space="preserve"> micro</w:t>
      </w:r>
      <w:r w:rsidRPr="00673797">
        <w:rPr>
          <w:rFonts w:ascii="Times New Roman" w:hAnsi="Times New Roman" w:cs="Times New Roman"/>
          <w:sz w:val="24"/>
          <w:szCs w:val="24"/>
        </w:rPr>
        <w:t>, </w:t>
      </w:r>
      <w:r w:rsidRPr="00673797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673797">
        <w:rPr>
          <w:rFonts w:ascii="Times New Roman" w:hAnsi="Times New Roman" w:cs="Times New Roman"/>
          <w:sz w:val="24"/>
          <w:szCs w:val="24"/>
        </w:rPr>
        <w:t>(2), 20-27.</w:t>
      </w:r>
    </w:p>
    <w:sectPr w:rsidR="00673797" w:rsidRPr="00981713" w:rsidSect="00CE785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B87B" w14:textId="77777777" w:rsidR="00AB79E1" w:rsidRDefault="00AB79E1" w:rsidP="00A726A6">
      <w:pPr>
        <w:spacing w:after="0" w:line="240" w:lineRule="auto"/>
      </w:pPr>
      <w:r>
        <w:separator/>
      </w:r>
    </w:p>
  </w:endnote>
  <w:endnote w:type="continuationSeparator" w:id="0">
    <w:p w14:paraId="338BB0F1" w14:textId="77777777" w:rsidR="00AB79E1" w:rsidRDefault="00AB79E1" w:rsidP="00A7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762C" w14:textId="77777777" w:rsidR="00AB79E1" w:rsidRDefault="00AB79E1" w:rsidP="00A726A6">
      <w:pPr>
        <w:spacing w:after="0" w:line="240" w:lineRule="auto"/>
      </w:pPr>
      <w:r>
        <w:separator/>
      </w:r>
    </w:p>
  </w:footnote>
  <w:footnote w:type="continuationSeparator" w:id="0">
    <w:p w14:paraId="34655E99" w14:textId="77777777" w:rsidR="00AB79E1" w:rsidRDefault="00AB79E1" w:rsidP="00A7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47915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13F7FC" w14:textId="77777777" w:rsidR="00CE7858" w:rsidRPr="00162411" w:rsidRDefault="00B7560B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bCs/>
            <w:sz w:val="24"/>
            <w:szCs w:val="24"/>
          </w:rPr>
          <w:t xml:space="preserve">                                </w:t>
        </w:r>
        <w:r w:rsidR="00CF034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387D0D">
          <w:rPr>
            <w:rFonts w:ascii="Times New Roman" w:hAnsi="Times New Roman" w:cs="Times New Roman"/>
            <w:sz w:val="24"/>
            <w:szCs w:val="24"/>
          </w:rPr>
          <w:t xml:space="preserve">                           </w:t>
        </w:r>
        <w:r w:rsidR="00B37764"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 w:rsidR="00A726A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</w:t>
        </w:r>
        <w:r w:rsidR="00CE7858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r w:rsidR="004A346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                      </w:t>
        </w:r>
        <w:r w:rsidR="003E530F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                                           </w:t>
        </w:r>
        <w:r w:rsidR="004A346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 </w:t>
        </w:r>
        <w:r w:rsidR="00CE7858" w:rsidRPr="00B050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7858" w:rsidRPr="00B050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E7858" w:rsidRPr="00B050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54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E7858" w:rsidRPr="00B0504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7E6B" w14:textId="77777777" w:rsidR="00CE7858" w:rsidRPr="001C7C08" w:rsidRDefault="00B7560B" w:rsidP="00CE785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</w:rPr>
      <w:t xml:space="preserve">  </w:t>
    </w:r>
    <w:r w:rsidR="003C70AC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</w:t>
    </w:r>
    <w:r w:rsidR="00CF034C">
      <w:rPr>
        <w:rFonts w:ascii="Times New Roman" w:eastAsia="Times New Roman" w:hAnsi="Times New Roman" w:cs="Times New Roman"/>
        <w:bCs/>
        <w:sz w:val="24"/>
        <w:szCs w:val="24"/>
      </w:rPr>
      <w:t xml:space="preserve">  </w:t>
    </w:r>
    <w:r w:rsidR="00387D0D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</w:t>
    </w:r>
    <w:r w:rsidR="00B37764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 w:rsidR="003E530F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             </w:t>
    </w:r>
    <w:r w:rsidR="00CE7858">
      <w:rPr>
        <w:rFonts w:ascii="Times New Roman" w:hAnsi="Times New Roman" w:cs="Times New Roman"/>
        <w:sz w:val="24"/>
        <w:szCs w:val="24"/>
      </w:rPr>
      <w:t xml:space="preserve">1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F702D"/>
    <w:multiLevelType w:val="hybridMultilevel"/>
    <w:tmpl w:val="AB0C6E06"/>
    <w:lvl w:ilvl="0" w:tplc="C9902C6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E59"/>
    <w:multiLevelType w:val="multilevel"/>
    <w:tmpl w:val="C0DA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94D77"/>
    <w:multiLevelType w:val="hybridMultilevel"/>
    <w:tmpl w:val="2196FD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455B"/>
    <w:multiLevelType w:val="multilevel"/>
    <w:tmpl w:val="F97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01529"/>
    <w:multiLevelType w:val="multilevel"/>
    <w:tmpl w:val="19B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345F3"/>
    <w:multiLevelType w:val="hybridMultilevel"/>
    <w:tmpl w:val="8B829C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4A25"/>
    <w:multiLevelType w:val="multilevel"/>
    <w:tmpl w:val="829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44BDA"/>
    <w:multiLevelType w:val="multilevel"/>
    <w:tmpl w:val="75A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366FAC"/>
    <w:multiLevelType w:val="multilevel"/>
    <w:tmpl w:val="BC0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72E02"/>
    <w:multiLevelType w:val="hybridMultilevel"/>
    <w:tmpl w:val="9D80DF6E"/>
    <w:lvl w:ilvl="0" w:tplc="0B484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E2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5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47D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A0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29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4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80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DC4799"/>
    <w:multiLevelType w:val="hybridMultilevel"/>
    <w:tmpl w:val="15D032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5C6BCB"/>
    <w:multiLevelType w:val="hybridMultilevel"/>
    <w:tmpl w:val="450A1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469F3"/>
    <w:multiLevelType w:val="hybridMultilevel"/>
    <w:tmpl w:val="DB563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50187"/>
    <w:multiLevelType w:val="multilevel"/>
    <w:tmpl w:val="6E5E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04DA7"/>
    <w:multiLevelType w:val="multilevel"/>
    <w:tmpl w:val="6EE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FB1EC8"/>
    <w:multiLevelType w:val="multilevel"/>
    <w:tmpl w:val="200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C37BD"/>
    <w:multiLevelType w:val="hybridMultilevel"/>
    <w:tmpl w:val="33E64E70"/>
    <w:lvl w:ilvl="0" w:tplc="8D52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88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82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B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C1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4C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E5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03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64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615B52"/>
    <w:multiLevelType w:val="hybridMultilevel"/>
    <w:tmpl w:val="66B0E430"/>
    <w:lvl w:ilvl="0" w:tplc="A5F066EC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C209E"/>
    <w:multiLevelType w:val="multilevel"/>
    <w:tmpl w:val="0B90D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884322"/>
    <w:multiLevelType w:val="multilevel"/>
    <w:tmpl w:val="755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0662D"/>
    <w:multiLevelType w:val="hybridMultilevel"/>
    <w:tmpl w:val="2424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3C00"/>
    <w:multiLevelType w:val="hybridMultilevel"/>
    <w:tmpl w:val="26A038FE"/>
    <w:lvl w:ilvl="0" w:tplc="E468F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0E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2B7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69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01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EB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88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03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7D34CD6"/>
    <w:multiLevelType w:val="hybridMultilevel"/>
    <w:tmpl w:val="C100D0CE"/>
    <w:lvl w:ilvl="0" w:tplc="59C40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471D"/>
    <w:multiLevelType w:val="multilevel"/>
    <w:tmpl w:val="E2B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714A5"/>
    <w:multiLevelType w:val="hybridMultilevel"/>
    <w:tmpl w:val="888A7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94CDB"/>
    <w:multiLevelType w:val="multilevel"/>
    <w:tmpl w:val="5158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730C7"/>
    <w:multiLevelType w:val="hybridMultilevel"/>
    <w:tmpl w:val="085ADA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4"/>
  </w:num>
  <w:num w:numId="5">
    <w:abstractNumId w:val="4"/>
  </w:num>
  <w:num w:numId="6">
    <w:abstractNumId w:val="22"/>
  </w:num>
  <w:num w:numId="7">
    <w:abstractNumId w:val="2"/>
  </w:num>
  <w:num w:numId="8">
    <w:abstractNumId w:val="25"/>
  </w:num>
  <w:num w:numId="9">
    <w:abstractNumId w:val="1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9"/>
  </w:num>
  <w:num w:numId="15">
    <w:abstractNumId w:val="27"/>
  </w:num>
  <w:num w:numId="16">
    <w:abstractNumId w:val="3"/>
  </w:num>
  <w:num w:numId="17">
    <w:abstractNumId w:val="13"/>
  </w:num>
  <w:num w:numId="18">
    <w:abstractNumId w:val="11"/>
  </w:num>
  <w:num w:numId="19">
    <w:abstractNumId w:val="20"/>
  </w:num>
  <w:num w:numId="20">
    <w:abstractNumId w:val="26"/>
  </w:num>
  <w:num w:numId="21">
    <w:abstractNumId w:val="12"/>
  </w:num>
  <w:num w:numId="22">
    <w:abstractNumId w:val="21"/>
  </w:num>
  <w:num w:numId="23">
    <w:abstractNumId w:val="6"/>
  </w:num>
  <w:num w:numId="24">
    <w:abstractNumId w:val="0"/>
  </w:num>
  <w:num w:numId="25">
    <w:abstractNumId w:val="24"/>
  </w:num>
  <w:num w:numId="26">
    <w:abstractNumId w:val="2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0NDI2szCxNDc3NzRV0lEKTi0uzszPAykwrAUAjTtgJywAAAA="/>
  </w:docVars>
  <w:rsids>
    <w:rsidRoot w:val="006A2E6A"/>
    <w:rsid w:val="00000BAA"/>
    <w:rsid w:val="00021AC5"/>
    <w:rsid w:val="00026E7D"/>
    <w:rsid w:val="00031E97"/>
    <w:rsid w:val="00045980"/>
    <w:rsid w:val="00071055"/>
    <w:rsid w:val="00083547"/>
    <w:rsid w:val="0008388A"/>
    <w:rsid w:val="0009625E"/>
    <w:rsid w:val="000A09DE"/>
    <w:rsid w:val="000A23E8"/>
    <w:rsid w:val="000A5793"/>
    <w:rsid w:val="000A5D0C"/>
    <w:rsid w:val="000B4BCF"/>
    <w:rsid w:val="000B5844"/>
    <w:rsid w:val="000C2BE1"/>
    <w:rsid w:val="000D7547"/>
    <w:rsid w:val="000E2B46"/>
    <w:rsid w:val="000E33F5"/>
    <w:rsid w:val="000F7B02"/>
    <w:rsid w:val="00102EDC"/>
    <w:rsid w:val="00122EB8"/>
    <w:rsid w:val="001744F8"/>
    <w:rsid w:val="00197634"/>
    <w:rsid w:val="001B1D04"/>
    <w:rsid w:val="001B6DAC"/>
    <w:rsid w:val="001E2AA8"/>
    <w:rsid w:val="001E6F4E"/>
    <w:rsid w:val="001F1CE1"/>
    <w:rsid w:val="002041CC"/>
    <w:rsid w:val="00211533"/>
    <w:rsid w:val="002207E4"/>
    <w:rsid w:val="0022375F"/>
    <w:rsid w:val="002242C3"/>
    <w:rsid w:val="002308D9"/>
    <w:rsid w:val="00232DD4"/>
    <w:rsid w:val="0024006D"/>
    <w:rsid w:val="00242066"/>
    <w:rsid w:val="002950F4"/>
    <w:rsid w:val="002A45EE"/>
    <w:rsid w:val="002B499F"/>
    <w:rsid w:val="002C0329"/>
    <w:rsid w:val="002C580E"/>
    <w:rsid w:val="002C672B"/>
    <w:rsid w:val="002C6FB5"/>
    <w:rsid w:val="002C707F"/>
    <w:rsid w:val="002E3357"/>
    <w:rsid w:val="00302C95"/>
    <w:rsid w:val="00306159"/>
    <w:rsid w:val="00311599"/>
    <w:rsid w:val="00320931"/>
    <w:rsid w:val="00332617"/>
    <w:rsid w:val="00347C29"/>
    <w:rsid w:val="003520C1"/>
    <w:rsid w:val="00352876"/>
    <w:rsid w:val="00353CF5"/>
    <w:rsid w:val="003554E7"/>
    <w:rsid w:val="00371F1F"/>
    <w:rsid w:val="00372FCA"/>
    <w:rsid w:val="00374CAF"/>
    <w:rsid w:val="00380FF8"/>
    <w:rsid w:val="00382927"/>
    <w:rsid w:val="00383DF1"/>
    <w:rsid w:val="0038663B"/>
    <w:rsid w:val="00387D0D"/>
    <w:rsid w:val="00390D94"/>
    <w:rsid w:val="003C70AC"/>
    <w:rsid w:val="003D1DC1"/>
    <w:rsid w:val="003E0FF5"/>
    <w:rsid w:val="003E530F"/>
    <w:rsid w:val="003E546D"/>
    <w:rsid w:val="00404FDE"/>
    <w:rsid w:val="00422D5F"/>
    <w:rsid w:val="00434BDC"/>
    <w:rsid w:val="00452960"/>
    <w:rsid w:val="00453E37"/>
    <w:rsid w:val="0046673E"/>
    <w:rsid w:val="00480A0B"/>
    <w:rsid w:val="00480F0C"/>
    <w:rsid w:val="00491AAD"/>
    <w:rsid w:val="00494F1F"/>
    <w:rsid w:val="004A3466"/>
    <w:rsid w:val="004B3827"/>
    <w:rsid w:val="004B6E2A"/>
    <w:rsid w:val="004D6AE3"/>
    <w:rsid w:val="004F1CF0"/>
    <w:rsid w:val="004F20A4"/>
    <w:rsid w:val="004F591C"/>
    <w:rsid w:val="00505AA0"/>
    <w:rsid w:val="005174CD"/>
    <w:rsid w:val="00524B2F"/>
    <w:rsid w:val="00524C6F"/>
    <w:rsid w:val="00535D16"/>
    <w:rsid w:val="0055464B"/>
    <w:rsid w:val="00561112"/>
    <w:rsid w:val="00565372"/>
    <w:rsid w:val="005754B3"/>
    <w:rsid w:val="00587C8A"/>
    <w:rsid w:val="00592519"/>
    <w:rsid w:val="00593835"/>
    <w:rsid w:val="00595C4F"/>
    <w:rsid w:val="005B0D28"/>
    <w:rsid w:val="005B571A"/>
    <w:rsid w:val="005D0615"/>
    <w:rsid w:val="005F773A"/>
    <w:rsid w:val="0060631E"/>
    <w:rsid w:val="006219B7"/>
    <w:rsid w:val="006255CC"/>
    <w:rsid w:val="00630F94"/>
    <w:rsid w:val="00634D3B"/>
    <w:rsid w:val="00640A6C"/>
    <w:rsid w:val="006471CF"/>
    <w:rsid w:val="006569FB"/>
    <w:rsid w:val="006640AF"/>
    <w:rsid w:val="00665F7C"/>
    <w:rsid w:val="00673797"/>
    <w:rsid w:val="00695FCE"/>
    <w:rsid w:val="006A0D08"/>
    <w:rsid w:val="006A2E6A"/>
    <w:rsid w:val="006D0EC2"/>
    <w:rsid w:val="00721E22"/>
    <w:rsid w:val="007262FF"/>
    <w:rsid w:val="00733341"/>
    <w:rsid w:val="00747CB2"/>
    <w:rsid w:val="007506D5"/>
    <w:rsid w:val="007541FF"/>
    <w:rsid w:val="007835CB"/>
    <w:rsid w:val="00787F70"/>
    <w:rsid w:val="0079408B"/>
    <w:rsid w:val="007A609B"/>
    <w:rsid w:val="007B3089"/>
    <w:rsid w:val="007C76CC"/>
    <w:rsid w:val="007D293A"/>
    <w:rsid w:val="007D3A94"/>
    <w:rsid w:val="007E373E"/>
    <w:rsid w:val="007F175E"/>
    <w:rsid w:val="007F55D4"/>
    <w:rsid w:val="007F5D7F"/>
    <w:rsid w:val="00800C3F"/>
    <w:rsid w:val="00810FEE"/>
    <w:rsid w:val="00821E4B"/>
    <w:rsid w:val="00830D0F"/>
    <w:rsid w:val="00840468"/>
    <w:rsid w:val="0085423F"/>
    <w:rsid w:val="00860DAA"/>
    <w:rsid w:val="00861810"/>
    <w:rsid w:val="0086553B"/>
    <w:rsid w:val="008679EE"/>
    <w:rsid w:val="00867EEB"/>
    <w:rsid w:val="00872134"/>
    <w:rsid w:val="00896EEF"/>
    <w:rsid w:val="008C03C9"/>
    <w:rsid w:val="008C29D9"/>
    <w:rsid w:val="008C6379"/>
    <w:rsid w:val="008E6AD8"/>
    <w:rsid w:val="008F422A"/>
    <w:rsid w:val="0092030A"/>
    <w:rsid w:val="00924BA4"/>
    <w:rsid w:val="00934C99"/>
    <w:rsid w:val="009560AF"/>
    <w:rsid w:val="009652AE"/>
    <w:rsid w:val="009718A5"/>
    <w:rsid w:val="0097360C"/>
    <w:rsid w:val="009741AE"/>
    <w:rsid w:val="009769B0"/>
    <w:rsid w:val="00981713"/>
    <w:rsid w:val="009952C8"/>
    <w:rsid w:val="00996B55"/>
    <w:rsid w:val="009A2866"/>
    <w:rsid w:val="009A7C84"/>
    <w:rsid w:val="009C1307"/>
    <w:rsid w:val="009C4C08"/>
    <w:rsid w:val="009C69E2"/>
    <w:rsid w:val="009E5628"/>
    <w:rsid w:val="00A0095D"/>
    <w:rsid w:val="00A046BB"/>
    <w:rsid w:val="00A05FBB"/>
    <w:rsid w:val="00A16B88"/>
    <w:rsid w:val="00A401E0"/>
    <w:rsid w:val="00A519D5"/>
    <w:rsid w:val="00A726A6"/>
    <w:rsid w:val="00A73054"/>
    <w:rsid w:val="00A731E9"/>
    <w:rsid w:val="00A73200"/>
    <w:rsid w:val="00AB644F"/>
    <w:rsid w:val="00AB7287"/>
    <w:rsid w:val="00AB79E1"/>
    <w:rsid w:val="00AC1A2D"/>
    <w:rsid w:val="00AC4BDD"/>
    <w:rsid w:val="00AE32A6"/>
    <w:rsid w:val="00AF0D48"/>
    <w:rsid w:val="00B176C7"/>
    <w:rsid w:val="00B37764"/>
    <w:rsid w:val="00B37ECA"/>
    <w:rsid w:val="00B42DD6"/>
    <w:rsid w:val="00B52133"/>
    <w:rsid w:val="00B6658A"/>
    <w:rsid w:val="00B70CEC"/>
    <w:rsid w:val="00B7560B"/>
    <w:rsid w:val="00B80E01"/>
    <w:rsid w:val="00B81F27"/>
    <w:rsid w:val="00B846BC"/>
    <w:rsid w:val="00BB7D21"/>
    <w:rsid w:val="00BC4AE0"/>
    <w:rsid w:val="00BC583B"/>
    <w:rsid w:val="00BD0DA7"/>
    <w:rsid w:val="00BD0EDC"/>
    <w:rsid w:val="00BE137A"/>
    <w:rsid w:val="00BE5F8F"/>
    <w:rsid w:val="00BF4BBF"/>
    <w:rsid w:val="00C00561"/>
    <w:rsid w:val="00C01058"/>
    <w:rsid w:val="00C33063"/>
    <w:rsid w:val="00C57D9D"/>
    <w:rsid w:val="00C7067D"/>
    <w:rsid w:val="00C72D1F"/>
    <w:rsid w:val="00C864E8"/>
    <w:rsid w:val="00C86D09"/>
    <w:rsid w:val="00CB3140"/>
    <w:rsid w:val="00CC3739"/>
    <w:rsid w:val="00CC3E6B"/>
    <w:rsid w:val="00CD17A7"/>
    <w:rsid w:val="00CD426F"/>
    <w:rsid w:val="00CE6B3D"/>
    <w:rsid w:val="00CE7858"/>
    <w:rsid w:val="00CF034C"/>
    <w:rsid w:val="00CF09F7"/>
    <w:rsid w:val="00D0459F"/>
    <w:rsid w:val="00D27F54"/>
    <w:rsid w:val="00D328E2"/>
    <w:rsid w:val="00D81FEF"/>
    <w:rsid w:val="00D83236"/>
    <w:rsid w:val="00D87677"/>
    <w:rsid w:val="00D876BA"/>
    <w:rsid w:val="00D914B7"/>
    <w:rsid w:val="00DA68BA"/>
    <w:rsid w:val="00DB4102"/>
    <w:rsid w:val="00DB68F6"/>
    <w:rsid w:val="00DC629A"/>
    <w:rsid w:val="00DF0E5A"/>
    <w:rsid w:val="00DF2463"/>
    <w:rsid w:val="00DF6A53"/>
    <w:rsid w:val="00E06AF9"/>
    <w:rsid w:val="00E07794"/>
    <w:rsid w:val="00E10D30"/>
    <w:rsid w:val="00E35BA2"/>
    <w:rsid w:val="00E3798A"/>
    <w:rsid w:val="00E411DD"/>
    <w:rsid w:val="00E430F7"/>
    <w:rsid w:val="00E51D8A"/>
    <w:rsid w:val="00E65C20"/>
    <w:rsid w:val="00E80A1E"/>
    <w:rsid w:val="00E81D6C"/>
    <w:rsid w:val="00E976FA"/>
    <w:rsid w:val="00EA44BB"/>
    <w:rsid w:val="00EC5B7F"/>
    <w:rsid w:val="00EE4495"/>
    <w:rsid w:val="00EE7121"/>
    <w:rsid w:val="00EF1E6F"/>
    <w:rsid w:val="00F075B3"/>
    <w:rsid w:val="00F07AB9"/>
    <w:rsid w:val="00F13A68"/>
    <w:rsid w:val="00F16248"/>
    <w:rsid w:val="00F32E68"/>
    <w:rsid w:val="00F65551"/>
    <w:rsid w:val="00F667ED"/>
    <w:rsid w:val="00F66893"/>
    <w:rsid w:val="00F723CF"/>
    <w:rsid w:val="00F83CFC"/>
    <w:rsid w:val="00F90772"/>
    <w:rsid w:val="00FA3120"/>
    <w:rsid w:val="00FB57E4"/>
    <w:rsid w:val="00FC2D10"/>
    <w:rsid w:val="00FD3D7B"/>
    <w:rsid w:val="00FD4446"/>
    <w:rsid w:val="00FD790A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4900"/>
  <w15:docId w15:val="{F0E7AABE-EC67-4ABD-B557-8867941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6A"/>
  </w:style>
  <w:style w:type="paragraph" w:styleId="Heading1">
    <w:name w:val="heading 1"/>
    <w:basedOn w:val="Normal"/>
    <w:next w:val="Normal"/>
    <w:link w:val="Heading1Char"/>
    <w:uiPriority w:val="9"/>
    <w:qFormat/>
    <w:rsid w:val="006A2E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A2E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2E6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A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6A"/>
  </w:style>
  <w:style w:type="paragraph" w:customStyle="1" w:styleId="InstructionalTextBullet">
    <w:name w:val="Instructional Text Bullet"/>
    <w:basedOn w:val="Normal"/>
    <w:qFormat/>
    <w:rsid w:val="006A2E6A"/>
    <w:pPr>
      <w:numPr>
        <w:numId w:val="1"/>
      </w:numPr>
      <w:spacing w:after="0" w:line="240" w:lineRule="auto"/>
    </w:pPr>
    <w:rPr>
      <w:rFonts w:ascii="Arial" w:eastAsia="Times New Roman" w:hAnsi="Arial" w:cs="Times New Roman"/>
      <w:i/>
      <w:color w:val="0000FF"/>
      <w:sz w:val="24"/>
      <w:szCs w:val="24"/>
    </w:rPr>
  </w:style>
  <w:style w:type="paragraph" w:customStyle="1" w:styleId="Default">
    <w:name w:val="Default"/>
    <w:rsid w:val="006A2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2E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2E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A2E6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A2E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E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2E6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6A6"/>
  </w:style>
  <w:style w:type="paragraph" w:styleId="ListParagraph">
    <w:name w:val="List Paragraph"/>
    <w:basedOn w:val="Normal"/>
    <w:uiPriority w:val="34"/>
    <w:qFormat/>
    <w:rsid w:val="00D832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link w:val="BodyTextChar"/>
    <w:qFormat/>
    <w:rsid w:val="00733341"/>
    <w:pPr>
      <w:spacing w:before="120" w:after="6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Text Char"/>
    <w:link w:val="BodyText"/>
    <w:rsid w:val="00733341"/>
    <w:rPr>
      <w:rFonts w:ascii="Arial" w:eastAsia="Times New Roman" w:hAnsi="Arial" w:cs="Times New Roman"/>
      <w:szCs w:val="24"/>
    </w:rPr>
  </w:style>
  <w:style w:type="character" w:styleId="Emphasis">
    <w:name w:val="Emphasis"/>
    <w:basedOn w:val="DefaultParagraphFont"/>
    <w:uiPriority w:val="20"/>
    <w:qFormat/>
    <w:rsid w:val="00C33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55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454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12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4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7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2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3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9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3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58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0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3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4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732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6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33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EA77-C13C-49D9-998B-4EE1504C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john matheka</cp:lastModifiedBy>
  <cp:revision>2</cp:revision>
  <dcterms:created xsi:type="dcterms:W3CDTF">2021-04-18T04:07:00Z</dcterms:created>
  <dcterms:modified xsi:type="dcterms:W3CDTF">2021-04-18T04:07:00Z</dcterms:modified>
  <dc:language/>
  <cp:version/>
</cp:coreProperties>
</file>